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EEFC5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6E44DD17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3A912BAA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0E432143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3515A403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D484575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17EDB" w:rsidRDefault="00DF5FCB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77DD0A46" w:rsidR="00E92001" w:rsidRPr="00D17EDB" w:rsidRDefault="00D17ED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17EDB">
        <w:rPr>
          <w:rFonts w:ascii="Garamond" w:hAnsi="Garamond"/>
          <w:b/>
          <w:bCs/>
          <w:sz w:val="22"/>
          <w:szCs w:val="22"/>
        </w:rPr>
        <w:t>LINDA IRENE GÓMEZ FERNANDEZ</w:t>
      </w:r>
    </w:p>
    <w:p w14:paraId="2DDA6203" w14:textId="74D1B463" w:rsidR="00D17EDB" w:rsidRPr="00D17EDB" w:rsidRDefault="00D17EDB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D17EDB">
        <w:rPr>
          <w:rFonts w:ascii="Garamond" w:hAnsi="Garamond"/>
          <w:sz w:val="22"/>
          <w:szCs w:val="22"/>
        </w:rPr>
        <w:t>CALLE 16 SUR # 18 - 50 ESTE</w:t>
      </w:r>
    </w:p>
    <w:p w14:paraId="410BC106" w14:textId="5E09F336" w:rsidR="00D17EDB" w:rsidRPr="00D17ED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D17EDB" w:rsidRPr="00D17EDB">
          <w:t>lirene1930@gmail.com</w:t>
        </w:r>
      </w:hyperlink>
    </w:p>
    <w:p w14:paraId="1E8EC27B" w14:textId="6A47015A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8CCC542" w14:textId="77777777" w:rsidR="00041281" w:rsidRPr="00D17EDB" w:rsidRDefault="00041281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2B88A3DF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</w:t>
      </w:r>
      <w:r w:rsidR="007E6C62">
        <w:rPr>
          <w:rFonts w:ascii="Garamond" w:hAnsi="Garamond"/>
          <w:sz w:val="22"/>
          <w:szCs w:val="22"/>
        </w:rPr>
        <w:t>control de legalidad convocatoria asamblea extraordinaria</w:t>
      </w:r>
      <w:r w:rsidR="004F2D51">
        <w:rPr>
          <w:rFonts w:ascii="Garamond" w:hAnsi="Garamond"/>
          <w:sz w:val="22"/>
          <w:szCs w:val="22"/>
        </w:rPr>
        <w:t xml:space="preserve"> </w:t>
      </w:r>
    </w:p>
    <w:p w14:paraId="06FE299F" w14:textId="04B15C68" w:rsidR="004817D5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D17EDB">
        <w:rPr>
          <w:rFonts w:ascii="Garamond" w:hAnsi="Garamond"/>
          <w:sz w:val="22"/>
          <w:szCs w:val="22"/>
        </w:rPr>
        <w:t>20264601661072</w:t>
      </w:r>
    </w:p>
    <w:p w14:paraId="6A58028B" w14:textId="6AD19384" w:rsidR="004817D5" w:rsidRPr="004F2D51" w:rsidRDefault="004817D5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4817D5">
        <w:rPr>
          <w:rFonts w:ascii="Garamond" w:hAnsi="Garamond"/>
          <w:sz w:val="22"/>
          <w:szCs w:val="22"/>
        </w:rPr>
        <w:t>REGISTRO DE PETICIÓN 3432122026</w:t>
      </w:r>
    </w:p>
    <w:p w14:paraId="6F5029CE" w14:textId="77777777" w:rsidR="004936AA" w:rsidRDefault="004936AA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7CC7BF50" w14:textId="77777777" w:rsidR="00041281" w:rsidRPr="003800FF" w:rsidRDefault="00041281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40822D18" w14:textId="0C893185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>
        <w:rPr>
          <w:rFonts w:ascii="Garamond" w:hAnsi="Garamond" w:cs="Segoe UI"/>
          <w:sz w:val="22"/>
          <w:szCs w:val="22"/>
          <w:lang w:val="es-MX" w:eastAsia="en-US"/>
        </w:rPr>
        <w:t>E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>n atención a su comunicación radicada el 13 de mayo de 2026, relacionada con la solicitud de control de legalidad de la convocatoria a Asamblea Extraordinaria del Parque Residencial San Jerónimo de Yuste SM8-2, me permito informarle lo siguiente:</w:t>
      </w:r>
    </w:p>
    <w:p w14:paraId="5D08B84D" w14:textId="77777777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32933FDC" w14:textId="33F503AA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041281">
        <w:rPr>
          <w:rFonts w:ascii="Garamond" w:hAnsi="Garamond" w:cs="Segoe UI"/>
          <w:sz w:val="22"/>
          <w:szCs w:val="22"/>
          <w:lang w:val="es-MX" w:eastAsia="en-US"/>
        </w:rPr>
        <w:t>La Ley 675 de 2001, “</w:t>
      </w:r>
      <w:r w:rsidRPr="00041281">
        <w:rPr>
          <w:rFonts w:ascii="Garamond" w:hAnsi="Garamond" w:cs="Segoe UI"/>
          <w:i/>
          <w:iCs/>
          <w:sz w:val="22"/>
          <w:szCs w:val="22"/>
          <w:lang w:val="es-MX" w:eastAsia="en-US"/>
        </w:rPr>
        <w:t>por la cual se expide el régimen de propiedad horizontal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>”, regula la organización y funcionamiento de las copropiedades, pero no atribuye competencia a las Alcaldías Locales para pronunciarse sobre la validez o legalidad de las convocatorias o decisiones de la Asamblea General de Copropietarios. Conforme al artículo 49 de la citada ley, el control de legalidad corresponde exclusivamente a la jurisdicción ordinaria, mediante la acci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ón 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de </w:t>
      </w:r>
      <w:r w:rsidRPr="00041281">
        <w:rPr>
          <w:rFonts w:ascii="Garamond" w:hAnsi="Garamond" w:cs="Segoe UI"/>
          <w:b/>
          <w:bCs/>
          <w:sz w:val="22"/>
          <w:szCs w:val="22"/>
          <w:lang w:val="es-MX" w:eastAsia="en-US"/>
        </w:rPr>
        <w:t>impugnación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que puede interponer </w:t>
      </w:r>
      <w:r>
        <w:rPr>
          <w:rFonts w:ascii="Garamond" w:hAnsi="Garamond" w:cs="Segoe UI"/>
          <w:sz w:val="22"/>
          <w:szCs w:val="22"/>
          <w:lang w:val="es-MX" w:eastAsia="en-US"/>
        </w:rPr>
        <w:t>el interesado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ante los jueces civiles municipales.</w:t>
      </w:r>
    </w:p>
    <w:p w14:paraId="5605A540" w14:textId="77777777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076E56D" w14:textId="65652CCC" w:rsidR="00174138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En ese sentido, esta Alcaldía carece de competencia para efectuar un pronunciamiento de fondo respecto de la convocatoria mencionada. </w:t>
      </w:r>
    </w:p>
    <w:p w14:paraId="6F86416F" w14:textId="77777777" w:rsid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/>
          <w:sz w:val="22"/>
          <w:szCs w:val="22"/>
        </w:rPr>
      </w:pPr>
    </w:p>
    <w:p w14:paraId="7C8BF16A" w14:textId="45D1109B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326322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432BFB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5BCEE398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5857439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D388EF9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562F78E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7DD1D19A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1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0F133888" w14:textId="34420BC0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6B967" w14:textId="77777777" w:rsidR="00CD6613" w:rsidRDefault="00CD6613" w:rsidP="0001578B">
      <w:pPr>
        <w:spacing w:after="0" w:line="240" w:lineRule="auto"/>
      </w:pPr>
      <w:r>
        <w:separator/>
      </w:r>
    </w:p>
  </w:endnote>
  <w:endnote w:type="continuationSeparator" w:id="0">
    <w:p w14:paraId="10243215" w14:textId="77777777" w:rsidR="00CD6613" w:rsidRDefault="00CD661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88E06" w14:textId="77777777" w:rsidR="00CD6613" w:rsidRDefault="00CD6613" w:rsidP="0001578B">
      <w:pPr>
        <w:spacing w:after="0" w:line="240" w:lineRule="auto"/>
      </w:pPr>
      <w:r>
        <w:separator/>
      </w:r>
    </w:p>
  </w:footnote>
  <w:footnote w:type="continuationSeparator" w:id="0">
    <w:p w14:paraId="1BC70A94" w14:textId="77777777" w:rsidR="00CD6613" w:rsidRDefault="00CD661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20265430183971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13-05-2026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*20265430183971*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20265430183971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13-05-2026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*20265430183971*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1281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74138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1FA3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817D5"/>
    <w:rsid w:val="004936AA"/>
    <w:rsid w:val="00495EAB"/>
    <w:rsid w:val="00497721"/>
    <w:rsid w:val="004A4618"/>
    <w:rsid w:val="004D0BC2"/>
    <w:rsid w:val="004D1CC9"/>
    <w:rsid w:val="004E026B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6E4ACA"/>
    <w:rsid w:val="0071560B"/>
    <w:rsid w:val="00721C22"/>
    <w:rsid w:val="007406F9"/>
    <w:rsid w:val="00761DBE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6466"/>
    <w:rsid w:val="007E50E7"/>
    <w:rsid w:val="007E6C62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CD6613"/>
    <w:rsid w:val="00D05518"/>
    <w:rsid w:val="00D1023C"/>
    <w:rsid w:val="00D10B99"/>
    <w:rsid w:val="00D17EDB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813E2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rene1930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748871-2FC7-484F-9372-3FA52FF8F03C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2016-01-06T16:31:00Z</cp:lastPrinted>
  <dcterms:created xsi:type="dcterms:W3CDTF">2026-05-13T20:21:00Z</dcterms:created>
  <dcterms:modified xsi:type="dcterms:W3CDTF">2026-05-13T20:28:00Z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